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94E" w:rsidRDefault="001B694E" w:rsidP="001B694E">
      <w:pPr>
        <w:widowControl w:val="0"/>
        <w:autoSpaceDE w:val="0"/>
        <w:autoSpaceDN w:val="0"/>
        <w:adjustRightInd w:val="0"/>
        <w:spacing w:line="240" w:lineRule="atLeast"/>
        <w:jc w:val="center"/>
        <w:rPr>
          <w:rFonts w:eastAsiaTheme="minorEastAsia"/>
          <w:b/>
          <w:i/>
          <w:sz w:val="28"/>
          <w:szCs w:val="28"/>
          <w:lang w:val="tt-RU"/>
        </w:rPr>
      </w:pPr>
      <w:r>
        <w:rPr>
          <w:rFonts w:eastAsiaTheme="minorEastAsia"/>
          <w:b/>
          <w:i/>
          <w:sz w:val="28"/>
          <w:szCs w:val="28"/>
          <w:lang w:val="tt-RU"/>
        </w:rPr>
        <w:t>Уразай төп гомуми белем бирү мәктәбе</w:t>
      </w:r>
    </w:p>
    <w:p w:rsidR="001B694E" w:rsidRDefault="001B694E" w:rsidP="001B694E">
      <w:pPr>
        <w:widowControl w:val="0"/>
        <w:autoSpaceDE w:val="0"/>
        <w:autoSpaceDN w:val="0"/>
        <w:adjustRightInd w:val="0"/>
        <w:spacing w:line="240" w:lineRule="atLeast"/>
        <w:jc w:val="center"/>
        <w:rPr>
          <w:rFonts w:eastAsiaTheme="minorEastAsia"/>
          <w:b/>
          <w:i/>
          <w:sz w:val="28"/>
          <w:szCs w:val="28"/>
          <w:lang w:val="tt-RU"/>
        </w:rPr>
      </w:pPr>
      <w:r>
        <w:rPr>
          <w:rFonts w:eastAsiaTheme="minorEastAsia"/>
          <w:b/>
          <w:i/>
          <w:sz w:val="28"/>
          <w:szCs w:val="28"/>
          <w:lang w:val="tt-RU"/>
        </w:rPr>
        <w:t>ПРОФИЛАКТИКА СОВЕТЫНЫҢ</w:t>
      </w:r>
    </w:p>
    <w:p w:rsidR="001B694E" w:rsidRDefault="001B694E" w:rsidP="001B694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sz w:val="22"/>
          <w:szCs w:val="22"/>
          <w:lang w:val="tt-RU"/>
        </w:rPr>
      </w:pPr>
      <w:r>
        <w:rPr>
          <w:rFonts w:eastAsiaTheme="minorEastAsia"/>
          <w:b/>
          <w:i/>
          <w:sz w:val="28"/>
          <w:szCs w:val="28"/>
          <w:lang w:val="tt-RU"/>
        </w:rPr>
        <w:t>201</w:t>
      </w:r>
      <w:r w:rsidR="00674CCA">
        <w:rPr>
          <w:rFonts w:eastAsiaTheme="minorEastAsia"/>
          <w:b/>
          <w:i/>
          <w:sz w:val="28"/>
          <w:szCs w:val="28"/>
          <w:lang w:val="tt-RU"/>
        </w:rPr>
        <w:t>6</w:t>
      </w:r>
      <w:r>
        <w:rPr>
          <w:rFonts w:eastAsiaTheme="minorEastAsia"/>
          <w:b/>
          <w:i/>
          <w:sz w:val="28"/>
          <w:szCs w:val="28"/>
          <w:lang w:val="tt-RU"/>
        </w:rPr>
        <w:t xml:space="preserve"> – 201</w:t>
      </w:r>
      <w:r w:rsidR="00674CCA">
        <w:rPr>
          <w:rFonts w:eastAsiaTheme="minorEastAsia"/>
          <w:b/>
          <w:i/>
          <w:sz w:val="28"/>
          <w:szCs w:val="28"/>
          <w:lang w:val="tt-RU"/>
        </w:rPr>
        <w:t>7</w:t>
      </w:r>
      <w:r>
        <w:rPr>
          <w:rFonts w:eastAsiaTheme="minorEastAsia"/>
          <w:b/>
          <w:i/>
          <w:sz w:val="28"/>
          <w:szCs w:val="28"/>
          <w:lang w:val="tt-RU"/>
        </w:rPr>
        <w:t xml:space="preserve"> нч</w:t>
      </w:r>
      <w:r w:rsidR="00674CCA">
        <w:rPr>
          <w:rFonts w:eastAsiaTheme="minorEastAsia"/>
          <w:b/>
          <w:i/>
          <w:sz w:val="28"/>
          <w:szCs w:val="28"/>
          <w:lang w:val="tt-RU"/>
        </w:rPr>
        <w:t>е</w:t>
      </w:r>
      <w:r>
        <w:rPr>
          <w:rFonts w:eastAsiaTheme="minorEastAsia"/>
          <w:b/>
          <w:i/>
          <w:sz w:val="28"/>
          <w:szCs w:val="28"/>
          <w:lang w:val="tt-RU"/>
        </w:rPr>
        <w:t xml:space="preserve"> уку елына утырышлар планы</w:t>
      </w:r>
    </w:p>
    <w:tbl>
      <w:tblPr>
        <w:tblW w:w="0" w:type="auto"/>
        <w:tblLook w:val="01E0"/>
      </w:tblPr>
      <w:tblGrid>
        <w:gridCol w:w="1238"/>
        <w:gridCol w:w="6259"/>
        <w:gridCol w:w="2074"/>
      </w:tblGrid>
      <w:tr w:rsidR="001B694E" w:rsidTr="001B694E"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94E" w:rsidRDefault="001B694E">
            <w:pPr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Вакыты</w:t>
            </w:r>
          </w:p>
        </w:tc>
        <w:tc>
          <w:tcPr>
            <w:tcW w:w="6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94E" w:rsidRDefault="001B694E">
            <w:pPr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Көн тәртибе</w:t>
            </w:r>
          </w:p>
          <w:p w:rsidR="001B694E" w:rsidRDefault="001B694E">
            <w:pPr>
              <w:jc w:val="center"/>
              <w:rPr>
                <w:b/>
                <w:lang w:val="tt-RU" w:eastAsia="en-US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94E" w:rsidRDefault="001B694E">
            <w:pPr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 xml:space="preserve">Җаваплы </w:t>
            </w:r>
          </w:p>
        </w:tc>
      </w:tr>
      <w:tr w:rsidR="001B694E" w:rsidRPr="00674CCA" w:rsidTr="001B694E"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Сентябр</w:t>
            </w:r>
            <w:r>
              <w:rPr>
                <w:lang w:eastAsia="en-US"/>
              </w:rPr>
              <w:t>ь</w:t>
            </w:r>
          </w:p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Утырыш №1</w:t>
            </w:r>
          </w:p>
        </w:tc>
        <w:tc>
          <w:tcPr>
            <w:tcW w:w="6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1. Хокук бозуларны булдырмау Советының узган уку елы эшчәнлегенә отчеты.</w:t>
            </w:r>
          </w:p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2. 201</w:t>
            </w:r>
            <w:r w:rsidR="00674CCA">
              <w:rPr>
                <w:lang w:val="tt-RU" w:eastAsia="en-US"/>
              </w:rPr>
              <w:t>6</w:t>
            </w:r>
            <w:r>
              <w:rPr>
                <w:lang w:val="tt-RU" w:eastAsia="en-US"/>
              </w:rPr>
              <w:t>-201</w:t>
            </w:r>
            <w:r w:rsidR="00674CCA">
              <w:rPr>
                <w:lang w:val="tt-RU" w:eastAsia="en-US"/>
              </w:rPr>
              <w:t>7</w:t>
            </w:r>
            <w:r>
              <w:rPr>
                <w:lang w:val="tt-RU" w:eastAsia="en-US"/>
              </w:rPr>
              <w:t xml:space="preserve"> уку елына профилактика Советының планын раслау.</w:t>
            </w:r>
          </w:p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3. Авыр гаиләдә тәрбияләнүче, “риск” төркеменә керүче укучыларны барлау.</w:t>
            </w:r>
          </w:p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4.  Укучыларны түгәрәкләргә тарту буенча эш. Түгәрәк планнары белән танышу.</w:t>
            </w:r>
          </w:p>
          <w:p w:rsidR="001B694E" w:rsidRDefault="001B694E">
            <w:pPr>
              <w:jc w:val="both"/>
              <w:rPr>
                <w:lang w:val="tt-RU" w:eastAsia="en-US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ТЭБДУ,</w:t>
            </w:r>
          </w:p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педагог-оештыручы,</w:t>
            </w:r>
          </w:p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сыйныф җитәкчеләре</w:t>
            </w:r>
          </w:p>
        </w:tc>
      </w:tr>
      <w:tr w:rsidR="001B694E" w:rsidTr="001B694E"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Ноябрь</w:t>
            </w:r>
          </w:p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Утырыш №2</w:t>
            </w:r>
          </w:p>
        </w:tc>
        <w:tc>
          <w:tcPr>
            <w:tcW w:w="6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1.Сыйныф җитәкчеләренең “риск” төркемендә торучы укучылар белән эшчәнлеге буенча отчеты.</w:t>
            </w:r>
          </w:p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2.Фәнне авыр үзләштерүче укучылар белән эш оештыру.</w:t>
            </w:r>
          </w:p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3. Анкета нәтиҗәләрен анализлау “Личност</w:t>
            </w:r>
            <w:r>
              <w:rPr>
                <w:lang w:eastAsia="en-US"/>
              </w:rPr>
              <w:t>ь</w:t>
            </w:r>
            <w:r>
              <w:rPr>
                <w:lang w:val="tt-RU" w:eastAsia="en-US"/>
              </w:rPr>
              <w:t xml:space="preserve"> подростка”</w:t>
            </w:r>
          </w:p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4.Сыйныф сәгат</w:t>
            </w:r>
            <w:r>
              <w:rPr>
                <w:lang w:eastAsia="en-US"/>
              </w:rPr>
              <w:t>ь</w:t>
            </w:r>
            <w:r>
              <w:rPr>
                <w:lang w:val="tt-RU" w:eastAsia="en-US"/>
              </w:rPr>
              <w:t>ләрендә булуны анализлау.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ТЭБДУ,</w:t>
            </w:r>
          </w:p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педагог-организатор, сыйныф җитәкчеләре</w:t>
            </w:r>
          </w:p>
          <w:p w:rsidR="001B694E" w:rsidRDefault="001B694E">
            <w:pPr>
              <w:jc w:val="center"/>
              <w:rPr>
                <w:lang w:val="tt-RU" w:eastAsia="en-US"/>
              </w:rPr>
            </w:pPr>
          </w:p>
        </w:tc>
      </w:tr>
      <w:tr w:rsidR="001B694E" w:rsidTr="001B694E"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Декабр</w:t>
            </w:r>
            <w:r>
              <w:rPr>
                <w:lang w:eastAsia="en-US"/>
              </w:rPr>
              <w:t>ь</w:t>
            </w:r>
          </w:p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Утырыш №3</w:t>
            </w:r>
          </w:p>
        </w:tc>
        <w:tc>
          <w:tcPr>
            <w:tcW w:w="6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1. Җәмәгать урыннарында үзеңне тоту кагыйдәләре - әңгәмә</w:t>
            </w:r>
          </w:p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2. Гомуми ата-аналар җыелышына әзерлек</w:t>
            </w:r>
          </w:p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3. Сәламәтлек дәресләре (авыл фельдшеры Ризванова Н.Н. белән очрашу)</w:t>
            </w:r>
          </w:p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4.  Iяртыеллыкта мәктәп укучылары арасында хокук бозулар буенча мәгълүмат.</w:t>
            </w:r>
          </w:p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5. Кышкы каникулга чаралар планы белән танышу.</w:t>
            </w:r>
          </w:p>
          <w:p w:rsidR="001B694E" w:rsidRDefault="001B694E">
            <w:pPr>
              <w:jc w:val="both"/>
              <w:rPr>
                <w:lang w:val="tt-RU" w:eastAsia="en-US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ТЭБДУ</w:t>
            </w:r>
          </w:p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Класс җитәкчеләре,</w:t>
            </w:r>
          </w:p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фельдшер</w:t>
            </w:r>
          </w:p>
        </w:tc>
      </w:tr>
      <w:tr w:rsidR="001B694E" w:rsidTr="001B694E">
        <w:trPr>
          <w:trHeight w:val="2296"/>
        </w:trPr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Феврал</w:t>
            </w:r>
            <w:r>
              <w:rPr>
                <w:lang w:eastAsia="en-US"/>
              </w:rPr>
              <w:t>ь</w:t>
            </w:r>
            <w:r>
              <w:rPr>
                <w:lang w:val="tt-RU" w:eastAsia="en-US"/>
              </w:rPr>
              <w:t xml:space="preserve"> Утырыш №4</w:t>
            </w:r>
          </w:p>
        </w:tc>
        <w:tc>
          <w:tcPr>
            <w:tcW w:w="62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1. Авыр гаиләдә тәрбияләнүче укучыларның өйләрендә булу.</w:t>
            </w:r>
          </w:p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2. Чыгыш “Укучылар арасында хокук бозуга</w:t>
            </w:r>
          </w:p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 каршы профилактик эш”</w:t>
            </w:r>
          </w:p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3. 1 яртыеллыкта уку буенча өлгереш нәтиҗәләре</w:t>
            </w:r>
          </w:p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4.Сыйныф сәгатьләрендә булуны анализлау.</w:t>
            </w:r>
          </w:p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 5. Укучыларның дәресләрдән тыш вакытта өстәмә шөгыльләре.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ТЭБДУ,</w:t>
            </w:r>
          </w:p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педагог-организатор,</w:t>
            </w:r>
          </w:p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кл.җит.</w:t>
            </w:r>
          </w:p>
        </w:tc>
      </w:tr>
      <w:tr w:rsidR="001B694E" w:rsidTr="001B694E">
        <w:trPr>
          <w:trHeight w:val="2116"/>
        </w:trPr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Апрель</w:t>
            </w:r>
          </w:p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Утырыш</w:t>
            </w:r>
          </w:p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№5</w:t>
            </w:r>
          </w:p>
        </w:tc>
        <w:tc>
          <w:tcPr>
            <w:tcW w:w="62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1.“Укыту – тәрбия эшендә традицияләр һәм яңалыклар”- чыгыш</w:t>
            </w:r>
          </w:p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2. “Хокук тәртибен бозуларны кисәтү” дигән көн  тәртибе белән ата-аналар белән анкета нәтиҗәләре белән таныштыру</w:t>
            </w:r>
          </w:p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 3. Участок инспекторы белән очрашу.</w:t>
            </w:r>
          </w:p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 4.  Киләчәккә һөнәр сайлауда гаиләнең роле.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ТЭБДУ, участок инспекторы</w:t>
            </w:r>
          </w:p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педагог-организатор,</w:t>
            </w:r>
          </w:p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кл.җит.</w:t>
            </w:r>
          </w:p>
        </w:tc>
      </w:tr>
      <w:tr w:rsidR="001B694E" w:rsidTr="001B694E"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Май</w:t>
            </w:r>
          </w:p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Утырыш </w:t>
            </w:r>
          </w:p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№6</w:t>
            </w:r>
          </w:p>
        </w:tc>
        <w:tc>
          <w:tcPr>
            <w:tcW w:w="6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1. Укучыларның җәйге ялын оештыру. Өлкән сыйныф укучыларына эшкә урнашуда булышу.</w:t>
            </w:r>
          </w:p>
          <w:p w:rsidR="001B694E" w:rsidRDefault="001B694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2. Эшкә йомгак ясау, алдагы елга план төзү</w:t>
            </w:r>
          </w:p>
          <w:p w:rsidR="001B694E" w:rsidRDefault="001B694E">
            <w:pPr>
              <w:jc w:val="both"/>
              <w:rPr>
                <w:lang w:val="tt-RU" w:eastAsia="en-US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Совет председателе</w:t>
            </w:r>
          </w:p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ТЭБДУ</w:t>
            </w:r>
          </w:p>
          <w:p w:rsidR="001B694E" w:rsidRDefault="001B694E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Кл.җит.</w:t>
            </w:r>
          </w:p>
        </w:tc>
      </w:tr>
    </w:tbl>
    <w:p w:rsidR="001B694E" w:rsidRDefault="001B694E" w:rsidP="001B694E">
      <w:pPr>
        <w:rPr>
          <w:lang w:val="tt-RU"/>
        </w:rPr>
      </w:pPr>
    </w:p>
    <w:p w:rsidR="009A72BE" w:rsidRPr="001B694E" w:rsidRDefault="009A72BE">
      <w:pPr>
        <w:rPr>
          <w:lang w:val="tt-RU"/>
        </w:rPr>
      </w:pPr>
      <w:bookmarkStart w:id="0" w:name="_GoBack"/>
      <w:bookmarkEnd w:id="0"/>
    </w:p>
    <w:sectPr w:rsidR="009A72BE" w:rsidRPr="001B694E" w:rsidSect="00AB65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694E"/>
    <w:rsid w:val="001B694E"/>
    <w:rsid w:val="005A31D8"/>
    <w:rsid w:val="00674CCA"/>
    <w:rsid w:val="006C6EB9"/>
    <w:rsid w:val="00777FE3"/>
    <w:rsid w:val="009A72BE"/>
    <w:rsid w:val="00AB65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94E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7FE3"/>
    <w:rPr>
      <w:rFonts w:ascii="Calibri" w:hAnsi="Calibri"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94E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7FE3"/>
    <w:rPr>
      <w:rFonts w:ascii="Calibri" w:hAnsi="Calibri" w:cs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18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Admin</cp:lastModifiedBy>
  <cp:revision>3</cp:revision>
  <dcterms:created xsi:type="dcterms:W3CDTF">2015-10-23T16:43:00Z</dcterms:created>
  <dcterms:modified xsi:type="dcterms:W3CDTF">2016-09-28T09:14:00Z</dcterms:modified>
</cp:coreProperties>
</file>